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412FB3" w14:textId="77777777" w:rsidR="000D64C0" w:rsidRPr="00266DF8" w:rsidRDefault="000D64C0" w:rsidP="000D64C0">
      <w:pPr>
        <w:pStyle w:val="a3"/>
        <w:shd w:val="clear" w:color="auto" w:fill="FFFFFF"/>
        <w:spacing w:before="0" w:beforeAutospacing="0" w:after="125" w:afterAutospacing="0" w:line="343" w:lineRule="atLeast"/>
        <w:jc w:val="center"/>
        <w:rPr>
          <w:color w:val="000000"/>
          <w:sz w:val="28"/>
          <w:szCs w:val="28"/>
        </w:rPr>
      </w:pPr>
      <w:r w:rsidRPr="00266DF8">
        <w:rPr>
          <w:color w:val="000000"/>
          <w:sz w:val="28"/>
          <w:szCs w:val="28"/>
        </w:rPr>
        <w:t>Новосибирская транспортная прокуратура разъясняет</w:t>
      </w:r>
    </w:p>
    <w:p w14:paraId="285EC891" w14:textId="77777777" w:rsidR="000D64C0" w:rsidRDefault="000D64C0" w:rsidP="000655E1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bookmarkStart w:id="0" w:name="_GoBack"/>
      <w:bookmarkEnd w:id="0"/>
    </w:p>
    <w:p w14:paraId="3695F86B" w14:textId="15D1B022" w:rsidR="000655E1" w:rsidRDefault="000655E1" w:rsidP="000655E1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Федеральным законом от 18.07.2019 №191-ФЗ Гражданский процессуальный кодекс РФ дополнен новой главой 22.2 «Рассмотрение дел о защите прав и законных интересов группы лиц».</w:t>
      </w:r>
    </w:p>
    <w:p w14:paraId="3267F1B8" w14:textId="77777777" w:rsidR="000655E1" w:rsidRDefault="000655E1" w:rsidP="000655E1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Предусматривается, что гражданин или организация вправе обратиться в суд в защиту прав и законных интересов группы лиц при соблюдении следующих условий: имеется общий по отношению к каждому члену группы лиц ответчик; предметом спора являются общие либо однородные права и законные интересы членов группы лиц; в основании прав членов группы лиц и обязанностей ответчика лежат схожие фактические обстоятельства; использование всеми членами группы лиц одинакового способа защиты своих прав</w:t>
      </w:r>
    </w:p>
    <w:p w14:paraId="58B0F94F" w14:textId="77777777" w:rsidR="000655E1" w:rsidRDefault="000655E1" w:rsidP="000655E1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Рассмотрение дел о защите прав и законных интересов группы лиц допускается в случае, если ко дню обращения в суд к требованию присоединилось не менее 20 лиц.</w:t>
      </w:r>
    </w:p>
    <w:p w14:paraId="185920E5" w14:textId="77777777" w:rsidR="000655E1" w:rsidRDefault="000655E1" w:rsidP="000655E1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Федеральным законом устанавливаются требования к исковому заявлению группы лиц, положения о ведении дел в суде о защите прав и законных интересов группы лиц, закрепляются права лица, присоединившегося к требованию группы лиц, устанавливается порядок рассмотрения дел о защите прав и законных интересов группы лиц, порядок подготовки названных дел к судебному разбирательству, а также требования к решению суда по делу о защите прав и законных интересов группы лиц.</w:t>
      </w:r>
    </w:p>
    <w:p w14:paraId="2E4FB8D3" w14:textId="77777777" w:rsidR="000655E1" w:rsidRDefault="000655E1" w:rsidP="000655E1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Кроме того, в новой редакции излагается статья 225.10 АПК РФ, регулирующая групповые иски в арбитражном процессе. Устанавливается, что присоединение к групповому иску производится путем письменного заявления о присоединении соответствующему лицу либо непосредственно в арбитражный суд, если член группы лиц присоединяется к требованию после принятия группового иска к производству. Присоединение к групповому иску возможно до перехода суда к судебным прениям. Такое присоединение также может осуществляться путем заполнения формы, размещенной на сайте арбитражного суда или в системе "Мой арбитр".</w:t>
      </w:r>
    </w:p>
    <w:p w14:paraId="43724301" w14:textId="77777777" w:rsidR="000655E1" w:rsidRDefault="000655E1" w:rsidP="000655E1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Предусматривается также, что лицо, которое ведет дело в интересах группы лиц, и лицо (лица), присоединившееся к требованию о защите прав и законных интересов группы лиц, как в гражданском, так и в арбитражном процессе вправе заключить в нотариальной форме соглашение, которое определяет порядок несения его сторонами судебных расходов (соглашение группы лиц). Требования об изменении и о расторжении соглашения группы лиц могут быть предъявлены только в суд, который рассматривает групповой иск.</w:t>
      </w:r>
    </w:p>
    <w:p w14:paraId="11815ABA" w14:textId="77777777" w:rsidR="003B7D29" w:rsidRDefault="003B7D29"/>
    <w:sectPr w:rsidR="003B7D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55E1"/>
    <w:rsid w:val="000655E1"/>
    <w:rsid w:val="000D64C0"/>
    <w:rsid w:val="003B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34926"/>
  <w15:docId w15:val="{78352FA4-B6E9-4340-936A-FDB67947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5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51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</Words>
  <Characters>2066</Characters>
  <Application>Microsoft Office Word</Application>
  <DocSecurity>0</DocSecurity>
  <Lines>17</Lines>
  <Paragraphs>4</Paragraphs>
  <ScaleCrop>false</ScaleCrop>
  <Company>Сатурн-новосибирск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</cp:lastModifiedBy>
  <cp:revision>4</cp:revision>
  <dcterms:created xsi:type="dcterms:W3CDTF">2019-12-05T06:51:00Z</dcterms:created>
  <dcterms:modified xsi:type="dcterms:W3CDTF">2019-12-17T03:23:00Z</dcterms:modified>
</cp:coreProperties>
</file>