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54" w:rsidRPr="00A0374E" w:rsidRDefault="00427A54" w:rsidP="00A0374E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27A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Страховая пенсия</w:t>
      </w:r>
    </w:p>
    <w:p w:rsidR="00427A54" w:rsidRPr="00A0374E" w:rsidRDefault="00A0374E" w:rsidP="00A0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proofErr w:type="gramStart"/>
      <w:r w:rsidR="00427A54" w:rsidRPr="00A0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Страховая пенсия</w:t>
      </w:r>
      <w:r w:rsidR="00427A54" w:rsidRPr="00A0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денежная выплата в целях компенсации застрахованным лицам заработной платы и иных выплат и вознаграждений, утраченных ими в связи с наступлением нетрудоспособности вследствие старости или инвалидности, а нетрудоспособным членам семьи застрахованных лиц заработной платы и иных выплат и вознаграждений кормильца, утраченных в связи со смертью этих застрахованных лиц, право на которую определяется в соответствии с условиями и нормами</w:t>
      </w:r>
      <w:proofErr w:type="gramEnd"/>
      <w:r w:rsidR="00427A54" w:rsidRPr="00A0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27A54" w:rsidRPr="00A037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Федеральным законом от 28.12.2013 № 400-ФЗ.</w:t>
      </w:r>
      <w:proofErr w:type="gramEnd"/>
      <w:r w:rsidR="00427A54" w:rsidRPr="00A0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доказательств.</w:t>
      </w:r>
    </w:p>
    <w:p w:rsidR="00427A54" w:rsidRPr="00A0374E" w:rsidRDefault="00427A54" w:rsidP="0042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страховой пенсии устанавливается фиксированная выплата в твердом размере, которая зависит от вида страховой пенсии. Размер выплаты ежегодно индексируется государством.</w:t>
      </w:r>
    </w:p>
    <w:p w:rsidR="00427A54" w:rsidRPr="00A0374E" w:rsidRDefault="00A0374E" w:rsidP="00A0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A54" w:rsidRPr="00A0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Страховая пенсия по старости</w:t>
      </w:r>
      <w:r w:rsidR="00427A54" w:rsidRPr="00A0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распространенный вид пенсии в России.</w:t>
      </w:r>
    </w:p>
    <w:p w:rsidR="00427A54" w:rsidRPr="00A0374E" w:rsidRDefault="00427A54" w:rsidP="0042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374E">
        <w:rPr>
          <w:sz w:val="28"/>
          <w:szCs w:val="28"/>
        </w:rPr>
        <w:t>Для назначения страховой пенсии по старости на общих основаниях должны быть соблюдены три условия.</w:t>
      </w:r>
    </w:p>
    <w:p w:rsidR="00427A54" w:rsidRPr="00A0374E" w:rsidRDefault="00A0374E" w:rsidP="00427A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427A54" w:rsidRPr="00A0374E">
        <w:rPr>
          <w:rStyle w:val="a4"/>
          <w:sz w:val="28"/>
          <w:szCs w:val="28"/>
        </w:rPr>
        <w:t>Первое</w:t>
      </w:r>
      <w:r w:rsidR="00427A54" w:rsidRPr="00A0374E">
        <w:rPr>
          <w:sz w:val="28"/>
          <w:szCs w:val="28"/>
        </w:rPr>
        <w:t> – достижение общеустановленного возраста: 60 лет для женщин и 65 лет для мужчин (возраст определяется с учетом переходных положений, предусмотренных приложением 6 к Закону № 400-ФЗ). Для лиц, замещающих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службы, - возраста, указанного в приложении 5 к Закону № 400-ФЗ.</w:t>
      </w:r>
    </w:p>
    <w:p w:rsidR="00427A54" w:rsidRPr="00A0374E" w:rsidRDefault="00427A54" w:rsidP="0042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374E">
        <w:rPr>
          <w:sz w:val="28"/>
          <w:szCs w:val="28"/>
        </w:rPr>
        <w:t>Уже в 2017 году начался процесс повышения пенсионного возраста для государственных служащих по полгода в год до 65 лет (мужчины) и до 63 лет (женщины). С 1 января 2021 года увеличился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</w:p>
    <w:p w:rsidR="00427A54" w:rsidRPr="00A0374E" w:rsidRDefault="00A0374E" w:rsidP="00427A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A54" w:rsidRPr="00A0374E">
        <w:rPr>
          <w:sz w:val="28"/>
          <w:szCs w:val="28"/>
        </w:rPr>
        <w:t>В случае если такие  лица имеют страховой стаж не менее 42 и 37 лет (соответственно мужчины и женщины) страховая пенсия по старости может назначаться на 24 месяца ранее достижения указанного возраста,  но не ранее достижения возраста 60 и 55 лет (соответственно мужчины и женщины).</w:t>
      </w:r>
    </w:p>
    <w:p w:rsidR="00427A54" w:rsidRPr="00A0374E" w:rsidRDefault="00A0374E" w:rsidP="00427A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427A54" w:rsidRPr="00A0374E">
        <w:rPr>
          <w:rStyle w:val="a4"/>
          <w:sz w:val="28"/>
          <w:szCs w:val="28"/>
        </w:rPr>
        <w:t>Второе</w:t>
      </w:r>
      <w:r w:rsidR="00427A54" w:rsidRPr="00A0374E">
        <w:rPr>
          <w:sz w:val="28"/>
          <w:szCs w:val="28"/>
        </w:rPr>
        <w:t> – страховой стаж не менее 15 лет. Повышение требований к стажу происходит постепенно: в 2022 году он составляет 13 лет и поэтапно, по 1 году, увеличится к 2024 году до 15 лет.</w:t>
      </w:r>
    </w:p>
    <w:p w:rsidR="00427A54" w:rsidRPr="00A0374E" w:rsidRDefault="00A0374E" w:rsidP="00427A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427A54" w:rsidRPr="00A0374E">
        <w:rPr>
          <w:rStyle w:val="a4"/>
          <w:sz w:val="28"/>
          <w:szCs w:val="28"/>
        </w:rPr>
        <w:t>Третье</w:t>
      </w:r>
      <w:r w:rsidR="00427A54" w:rsidRPr="00A0374E">
        <w:rPr>
          <w:sz w:val="28"/>
          <w:szCs w:val="28"/>
        </w:rPr>
        <w:t> – 30 индивидуальных пенсионных коэффициентов. Требование по наличию 30 коэффициентов также вводится постепенно: в 2022 году – 23,4 с последующим ежегодным увеличением на 2,4 до достижения указанной величины к 2025 году.</w:t>
      </w:r>
    </w:p>
    <w:p w:rsidR="00427A54" w:rsidRPr="00A0374E" w:rsidRDefault="00427A54" w:rsidP="0042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374E">
        <w:rPr>
          <w:sz w:val="28"/>
          <w:szCs w:val="28"/>
        </w:rPr>
        <w:t xml:space="preserve">Здесь стоит отметить, что некоторые граждане могут выйти на пенсию раньше. Списки работ, производств, профессий, должностей, специальностей и </w:t>
      </w:r>
      <w:r w:rsidRPr="00A0374E">
        <w:rPr>
          <w:sz w:val="28"/>
          <w:szCs w:val="28"/>
        </w:rPr>
        <w:lastRenderedPageBreak/>
        <w:t>учреждений (организаций), с учетом которых назначается досрочная пенсия по старости, утверждены Правительством РФ.</w:t>
      </w:r>
    </w:p>
    <w:p w:rsidR="00427A54" w:rsidRPr="00A0374E" w:rsidRDefault="00427A54" w:rsidP="0042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A0374E">
        <w:rPr>
          <w:sz w:val="28"/>
          <w:szCs w:val="28"/>
        </w:rPr>
        <w:t>Также гражданам, которые указаны в части 1 статьи 8, пунктах 19 - 21 части 1 статьи 30, пункте 6 части 1 статьи 32 Закона № 400-ФЗ и которые в период с 1 января 2019 года по 31 декабря 2020 года достигнут возраста, дающего право на страховую пенсию по старости (в том числе на ее досрочное назначение) в соответствии с законодательством Российской Федерации</w:t>
      </w:r>
      <w:proofErr w:type="gramEnd"/>
      <w:r w:rsidRPr="00A0374E">
        <w:rPr>
          <w:sz w:val="28"/>
          <w:szCs w:val="28"/>
        </w:rPr>
        <w:t xml:space="preserve">, </w:t>
      </w:r>
      <w:proofErr w:type="gramStart"/>
      <w:r w:rsidRPr="00A0374E">
        <w:rPr>
          <w:sz w:val="28"/>
          <w:szCs w:val="28"/>
        </w:rPr>
        <w:t>действовавшим до 1 января 2019 года, либо приобретут стаж на соответствующих видах работ, требуемый для досрочного назначения пенсии, страховая пенсия по старости может назначаться ранее достижения возраста либо наступления сроков, предусмотренных соответственно приложениями 6 и 7 к указанному Закону, но не более чем за шесть месяцев до достижения такого возраста либо наступления таких сроков.</w:t>
      </w:r>
      <w:proofErr w:type="gramEnd"/>
    </w:p>
    <w:p w:rsidR="00130A82" w:rsidRPr="00A0374E" w:rsidRDefault="00130A82" w:rsidP="00427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A82" w:rsidRPr="00A0374E" w:rsidSect="00A037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9C"/>
    <w:rsid w:val="00130A82"/>
    <w:rsid w:val="002E7FE0"/>
    <w:rsid w:val="00427A54"/>
    <w:rsid w:val="006B1C84"/>
    <w:rsid w:val="00A0374E"/>
    <w:rsid w:val="00D9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2022-10-24T03:11:00Z</dcterms:created>
  <dcterms:modified xsi:type="dcterms:W3CDTF">2022-10-24T03:33:00Z</dcterms:modified>
</cp:coreProperties>
</file>